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A2E" w:rsidRPr="00CF7A40" w:rsidRDefault="00062F7D" w:rsidP="00094A2E">
      <w:pPr>
        <w:ind w:left="2160" w:firstLine="720"/>
        <w:rPr>
          <w:b/>
          <w:sz w:val="22"/>
          <w:szCs w:val="22"/>
          <w:u w:val="single"/>
        </w:rPr>
      </w:pPr>
      <w:r w:rsidRPr="00CF7A40">
        <w:rPr>
          <w:b/>
          <w:sz w:val="22"/>
          <w:szCs w:val="22"/>
          <w:u w:val="single"/>
        </w:rPr>
        <w:t>Grade 6</w:t>
      </w:r>
      <w:r w:rsidR="00094A2E" w:rsidRPr="00CF7A40">
        <w:rPr>
          <w:b/>
          <w:sz w:val="22"/>
          <w:szCs w:val="22"/>
          <w:u w:val="single"/>
        </w:rPr>
        <w:t xml:space="preserve"> English</w:t>
      </w:r>
      <w:r w:rsidR="009C3796">
        <w:rPr>
          <w:b/>
          <w:sz w:val="22"/>
          <w:szCs w:val="22"/>
          <w:u w:val="single"/>
        </w:rPr>
        <w:t xml:space="preserve"> Language Arts </w:t>
      </w:r>
      <w:r w:rsidR="00203D0A">
        <w:rPr>
          <w:b/>
          <w:sz w:val="22"/>
          <w:szCs w:val="22"/>
          <w:u w:val="single"/>
        </w:rPr>
        <w:t>2012</w:t>
      </w:r>
      <w:r w:rsidR="009C3796">
        <w:rPr>
          <w:b/>
          <w:sz w:val="22"/>
          <w:szCs w:val="22"/>
          <w:u w:val="single"/>
        </w:rPr>
        <w:t xml:space="preserve"> - 2013</w:t>
      </w:r>
    </w:p>
    <w:p w:rsidR="00094A2E" w:rsidRPr="00CF7A40" w:rsidRDefault="00094A2E" w:rsidP="00094A2E">
      <w:pPr>
        <w:ind w:left="2160" w:firstLine="720"/>
        <w:rPr>
          <w:b/>
          <w:sz w:val="22"/>
          <w:szCs w:val="22"/>
          <w:u w:val="single"/>
        </w:rPr>
      </w:pPr>
    </w:p>
    <w:p w:rsidR="00094A2E" w:rsidRPr="00CF7A40" w:rsidRDefault="00094A2E" w:rsidP="00094A2E">
      <w:pPr>
        <w:rPr>
          <w:b/>
          <w:sz w:val="22"/>
          <w:szCs w:val="22"/>
        </w:rPr>
      </w:pPr>
      <w:r w:rsidRPr="00CF7A40">
        <w:rPr>
          <w:b/>
          <w:sz w:val="22"/>
          <w:szCs w:val="22"/>
        </w:rPr>
        <w:t>Teacher</w:t>
      </w:r>
      <w:r w:rsidR="00203D0A">
        <w:rPr>
          <w:b/>
          <w:sz w:val="22"/>
          <w:szCs w:val="22"/>
        </w:rPr>
        <w:t>s</w:t>
      </w:r>
      <w:r w:rsidR="009C3796">
        <w:rPr>
          <w:b/>
          <w:sz w:val="22"/>
          <w:szCs w:val="22"/>
        </w:rPr>
        <w:t xml:space="preserve">: </w:t>
      </w:r>
      <w:r w:rsidRPr="00CF7A40">
        <w:rPr>
          <w:b/>
          <w:sz w:val="22"/>
          <w:szCs w:val="22"/>
        </w:rPr>
        <w:t xml:space="preserve"> Mr. </w:t>
      </w:r>
      <w:r w:rsidR="00062F7D" w:rsidRPr="00CF7A40">
        <w:rPr>
          <w:b/>
          <w:sz w:val="22"/>
          <w:szCs w:val="22"/>
        </w:rPr>
        <w:t>Stuart</w:t>
      </w:r>
      <w:r w:rsidRPr="00CF7A40">
        <w:rPr>
          <w:b/>
          <w:sz w:val="22"/>
          <w:szCs w:val="22"/>
        </w:rPr>
        <w:t xml:space="preserve"> </w:t>
      </w:r>
      <w:r w:rsidR="009C3796">
        <w:rPr>
          <w:b/>
          <w:sz w:val="22"/>
          <w:szCs w:val="22"/>
        </w:rPr>
        <w:t>and Mrs. Cullinan</w:t>
      </w:r>
      <w:bookmarkStart w:id="0" w:name="_GoBack"/>
      <w:bookmarkEnd w:id="0"/>
    </w:p>
    <w:p w:rsidR="00094A2E" w:rsidRPr="00CF7A40" w:rsidRDefault="00094A2E" w:rsidP="00094A2E">
      <w:pPr>
        <w:rPr>
          <w:sz w:val="22"/>
          <w:szCs w:val="22"/>
          <w:u w:val="single"/>
        </w:rPr>
      </w:pPr>
    </w:p>
    <w:p w:rsidR="00094A2E" w:rsidRPr="00CF7A40" w:rsidRDefault="00094A2E" w:rsidP="00094A2E">
      <w:pPr>
        <w:rPr>
          <w:b/>
          <w:sz w:val="22"/>
          <w:szCs w:val="22"/>
          <w:u w:val="single"/>
        </w:rPr>
      </w:pPr>
      <w:r w:rsidRPr="00CF7A40">
        <w:rPr>
          <w:b/>
          <w:sz w:val="22"/>
          <w:szCs w:val="22"/>
          <w:u w:val="single"/>
        </w:rPr>
        <w:t>Goal:</w:t>
      </w:r>
    </w:p>
    <w:p w:rsidR="00094A2E" w:rsidRPr="00CF7A40" w:rsidRDefault="00094A2E" w:rsidP="00094A2E">
      <w:pPr>
        <w:rPr>
          <w:sz w:val="22"/>
          <w:szCs w:val="22"/>
        </w:rPr>
      </w:pPr>
      <w:r w:rsidRPr="00CF7A40">
        <w:rPr>
          <w:sz w:val="22"/>
          <w:szCs w:val="22"/>
        </w:rPr>
        <w:t>English language arts encompass the experience, study, and appreciation of language, literature, media, and communication.  It involves language processes, speaking, listening, reading, viewing, writing, and other ways of representing.  It engages students in a range of experiences and interactions with a variety of texts designed to help them develop increasing control over the language processes, to use and respond to language effectively and purposefully, and to understand why language and literacy are so central to their lives.</w:t>
      </w:r>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Course Objectives:</w:t>
      </w:r>
    </w:p>
    <w:p w:rsidR="00203D0A" w:rsidRDefault="00094A2E" w:rsidP="00094A2E">
      <w:pPr>
        <w:rPr>
          <w:sz w:val="22"/>
          <w:szCs w:val="22"/>
        </w:rPr>
      </w:pPr>
      <w:r w:rsidRPr="00CF7A40">
        <w:rPr>
          <w:sz w:val="22"/>
          <w:szCs w:val="22"/>
        </w:rPr>
        <w:t>As outlined in the</w:t>
      </w:r>
      <w:r w:rsidR="00203D0A">
        <w:rPr>
          <w:sz w:val="22"/>
          <w:szCs w:val="22"/>
        </w:rPr>
        <w:t>:</w:t>
      </w:r>
    </w:p>
    <w:p w:rsidR="00094A2E" w:rsidRPr="00CF7A40" w:rsidRDefault="00094A2E" w:rsidP="00203D0A">
      <w:pPr>
        <w:numPr>
          <w:ilvl w:val="0"/>
          <w:numId w:val="26"/>
        </w:numPr>
        <w:rPr>
          <w:sz w:val="22"/>
          <w:szCs w:val="22"/>
        </w:rPr>
      </w:pPr>
      <w:r w:rsidRPr="00CF7A40">
        <w:rPr>
          <w:sz w:val="22"/>
          <w:szCs w:val="22"/>
        </w:rPr>
        <w:t>Atlantic Canada Languag</w:t>
      </w:r>
      <w:r w:rsidR="00062F7D" w:rsidRPr="00CF7A40">
        <w:rPr>
          <w:sz w:val="22"/>
          <w:szCs w:val="22"/>
        </w:rPr>
        <w:t>e Arts Curriculum Guide: Grade 6</w:t>
      </w:r>
      <w:r w:rsidRPr="00CF7A40">
        <w:rPr>
          <w:sz w:val="22"/>
          <w:szCs w:val="22"/>
        </w:rPr>
        <w:t>.</w:t>
      </w:r>
    </w:p>
    <w:p w:rsidR="00203D0A" w:rsidRDefault="00A23E6B" w:rsidP="00203D0A">
      <w:pPr>
        <w:ind w:firstLine="720"/>
        <w:rPr>
          <w:sz w:val="22"/>
          <w:szCs w:val="22"/>
        </w:rPr>
      </w:pPr>
      <w:hyperlink r:id="rId6" w:history="1">
        <w:r w:rsidR="00094A2E" w:rsidRPr="00CF7A40">
          <w:rPr>
            <w:rStyle w:val="Hyperlink"/>
            <w:sz w:val="22"/>
            <w:szCs w:val="22"/>
          </w:rPr>
          <w:t>http://www.gnb.ca/0000/publications/curric/englangartsmiddle.pdf</w:t>
        </w:r>
      </w:hyperlink>
      <w:r w:rsidR="00203D0A">
        <w:rPr>
          <w:sz w:val="22"/>
          <w:szCs w:val="22"/>
        </w:rPr>
        <w:t xml:space="preserve"> and the </w:t>
      </w:r>
    </w:p>
    <w:p w:rsidR="00203D0A" w:rsidRDefault="00203D0A" w:rsidP="00203D0A">
      <w:pPr>
        <w:numPr>
          <w:ilvl w:val="0"/>
          <w:numId w:val="26"/>
        </w:numPr>
        <w:rPr>
          <w:sz w:val="22"/>
          <w:szCs w:val="22"/>
        </w:rPr>
      </w:pPr>
      <w:r>
        <w:rPr>
          <w:sz w:val="22"/>
          <w:szCs w:val="22"/>
        </w:rPr>
        <w:t>End of Grade 6 Reading and Writing Achievements standards</w:t>
      </w:r>
    </w:p>
    <w:p w:rsidR="00094A2E" w:rsidRPr="00CF7A40" w:rsidRDefault="00203D0A" w:rsidP="00203D0A">
      <w:pPr>
        <w:ind w:left="720"/>
        <w:rPr>
          <w:sz w:val="22"/>
          <w:szCs w:val="22"/>
        </w:rPr>
      </w:pPr>
      <w:r>
        <w:rPr>
          <w:sz w:val="22"/>
          <w:szCs w:val="22"/>
        </w:rPr>
        <w:t xml:space="preserve"> </w:t>
      </w:r>
      <w:hyperlink r:id="rId7" w:history="1">
        <w:r>
          <w:rPr>
            <w:rStyle w:val="Hyperlink"/>
          </w:rPr>
          <w:t>http://barnhill-memorial-school.wikispaces.com/file/view/6+Achievement+Standards.pdf</w:t>
        </w:r>
      </w:hyperlink>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Materials:</w:t>
      </w:r>
    </w:p>
    <w:p w:rsidR="00094A2E" w:rsidRPr="00CF7A40" w:rsidRDefault="00094A2E" w:rsidP="00094A2E">
      <w:pPr>
        <w:rPr>
          <w:sz w:val="22"/>
          <w:szCs w:val="22"/>
        </w:rPr>
      </w:pPr>
      <w:r w:rsidRPr="00CF7A40">
        <w:rPr>
          <w:sz w:val="22"/>
          <w:szCs w:val="22"/>
        </w:rPr>
        <w:t>Loose-l</w:t>
      </w:r>
      <w:r w:rsidR="008351C3">
        <w:rPr>
          <w:sz w:val="22"/>
          <w:szCs w:val="22"/>
        </w:rPr>
        <w:t>eaf, duo tangs, pencils, pens (b</w:t>
      </w:r>
      <w:r w:rsidRPr="00CF7A40">
        <w:rPr>
          <w:sz w:val="22"/>
          <w:szCs w:val="22"/>
        </w:rPr>
        <w:t>lue or black only), pencil crayons and/or markers, er</w:t>
      </w:r>
      <w:r w:rsidR="00CF7A40" w:rsidRPr="00CF7A40">
        <w:rPr>
          <w:sz w:val="22"/>
          <w:szCs w:val="22"/>
        </w:rPr>
        <w:t>aser, dictionary and thesaurus, novel</w:t>
      </w:r>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Timeline and Evaluation:</w:t>
      </w:r>
    </w:p>
    <w:p w:rsidR="0042573F" w:rsidRPr="00CF7A40" w:rsidRDefault="00094A2E" w:rsidP="00094A2E">
      <w:pPr>
        <w:rPr>
          <w:sz w:val="22"/>
          <w:szCs w:val="22"/>
        </w:rPr>
      </w:pPr>
      <w:r w:rsidRPr="00CF7A40">
        <w:rPr>
          <w:sz w:val="22"/>
          <w:szCs w:val="22"/>
        </w:rPr>
        <w:t>All components of the language arts curriculum are interrelated and interdependent.  The components are therefore taught in a balanced and integrated manner throughout the year.  The following serves as a guide and is subject to change.</w:t>
      </w:r>
    </w:p>
    <w:p w:rsidR="00094A2E" w:rsidRPr="00CF7A40" w:rsidRDefault="00094A2E" w:rsidP="00094A2E">
      <w:pPr>
        <w:rPr>
          <w:sz w:val="22"/>
          <w:szCs w:val="22"/>
        </w:rPr>
      </w:pPr>
    </w:p>
    <w:p w:rsidR="00E00716" w:rsidRPr="00CF7A40" w:rsidRDefault="00094A2E" w:rsidP="00CF7A40">
      <w:pPr>
        <w:numPr>
          <w:ilvl w:val="0"/>
          <w:numId w:val="25"/>
        </w:numPr>
        <w:rPr>
          <w:b/>
          <w:i/>
          <w:sz w:val="22"/>
          <w:szCs w:val="22"/>
        </w:rPr>
      </w:pPr>
      <w:r w:rsidRPr="00CF7A40">
        <w:rPr>
          <w:b/>
          <w:i/>
          <w:sz w:val="22"/>
          <w:szCs w:val="22"/>
        </w:rPr>
        <w:t>Speaking and Listening 20%:</w:t>
      </w:r>
    </w:p>
    <w:p w:rsidR="00CF7A40" w:rsidRPr="00CF7A40" w:rsidRDefault="00203D0A" w:rsidP="00CF7A40">
      <w:pPr>
        <w:numPr>
          <w:ilvl w:val="1"/>
          <w:numId w:val="25"/>
        </w:numPr>
        <w:rPr>
          <w:i/>
          <w:sz w:val="22"/>
          <w:szCs w:val="22"/>
        </w:rPr>
      </w:pPr>
      <w:r>
        <w:rPr>
          <w:i/>
          <w:sz w:val="22"/>
          <w:szCs w:val="22"/>
        </w:rPr>
        <w:t>Book talks, i</w:t>
      </w:r>
      <w:r w:rsidR="00CF7A40" w:rsidRPr="00CF7A40">
        <w:rPr>
          <w:i/>
          <w:sz w:val="22"/>
          <w:szCs w:val="22"/>
        </w:rPr>
        <w:t>mpromptu speeches, group discussions, class presentations, respectful interactions with peers and school staff.</w:t>
      </w:r>
    </w:p>
    <w:p w:rsidR="008007AB" w:rsidRPr="00CF7A40" w:rsidRDefault="00094A2E" w:rsidP="00CF7A40">
      <w:pPr>
        <w:numPr>
          <w:ilvl w:val="0"/>
          <w:numId w:val="25"/>
        </w:numPr>
        <w:rPr>
          <w:b/>
          <w:i/>
          <w:sz w:val="22"/>
          <w:szCs w:val="22"/>
        </w:rPr>
      </w:pPr>
      <w:r w:rsidRPr="00CF7A40">
        <w:rPr>
          <w:b/>
          <w:i/>
          <w:sz w:val="22"/>
          <w:szCs w:val="22"/>
        </w:rPr>
        <w:t>Reading and Viewing 40%:</w:t>
      </w:r>
    </w:p>
    <w:p w:rsidR="00CF7A40" w:rsidRPr="00CF7A40" w:rsidRDefault="00203D0A" w:rsidP="00CF7A40">
      <w:pPr>
        <w:numPr>
          <w:ilvl w:val="1"/>
          <w:numId w:val="25"/>
        </w:numPr>
        <w:rPr>
          <w:i/>
          <w:sz w:val="22"/>
          <w:szCs w:val="22"/>
        </w:rPr>
      </w:pPr>
      <w:r>
        <w:rPr>
          <w:i/>
          <w:sz w:val="22"/>
          <w:szCs w:val="22"/>
        </w:rPr>
        <w:t>Reading comprehension assessments</w:t>
      </w:r>
      <w:r w:rsidR="00CF7A40" w:rsidRPr="00CF7A40">
        <w:rPr>
          <w:i/>
          <w:sz w:val="22"/>
          <w:szCs w:val="22"/>
        </w:rPr>
        <w:t>, independent and class novels, reading and responding to a variety of media (magazine and newspaper articles, graphic novels, comics, etc.)</w:t>
      </w:r>
      <w:r>
        <w:rPr>
          <w:i/>
          <w:sz w:val="22"/>
          <w:szCs w:val="22"/>
        </w:rPr>
        <w:t xml:space="preserve"> literature circles.</w:t>
      </w:r>
    </w:p>
    <w:p w:rsidR="000422AB" w:rsidRPr="00CF7A40" w:rsidRDefault="00094A2E" w:rsidP="00CF7A40">
      <w:pPr>
        <w:numPr>
          <w:ilvl w:val="0"/>
          <w:numId w:val="25"/>
        </w:numPr>
        <w:rPr>
          <w:sz w:val="22"/>
          <w:szCs w:val="22"/>
        </w:rPr>
      </w:pPr>
      <w:r w:rsidRPr="00CF7A40">
        <w:rPr>
          <w:b/>
          <w:i/>
          <w:sz w:val="22"/>
          <w:szCs w:val="22"/>
        </w:rPr>
        <w:t>Writing and Representing 40%:</w:t>
      </w:r>
      <w:r w:rsidRPr="00CF7A40">
        <w:rPr>
          <w:sz w:val="22"/>
          <w:szCs w:val="22"/>
        </w:rPr>
        <w:t xml:space="preserve"> </w:t>
      </w:r>
    </w:p>
    <w:p w:rsidR="00CF7A40" w:rsidRPr="00CF7A40" w:rsidRDefault="00CF7A40" w:rsidP="00CF7A40">
      <w:pPr>
        <w:numPr>
          <w:ilvl w:val="1"/>
          <w:numId w:val="25"/>
        </w:numPr>
        <w:rPr>
          <w:i/>
          <w:sz w:val="22"/>
          <w:szCs w:val="22"/>
        </w:rPr>
      </w:pPr>
      <w:r w:rsidRPr="00CF7A40">
        <w:rPr>
          <w:i/>
          <w:sz w:val="22"/>
          <w:szCs w:val="22"/>
        </w:rPr>
        <w:t xml:space="preserve">Demonstrate an ability to learn and produce a variety of writing forms including, but not limited to fictional and personal narrative, persuasive and informational writing. Writing proficiency will be </w:t>
      </w:r>
      <w:r w:rsidR="00203D0A" w:rsidRPr="00CF7A40">
        <w:rPr>
          <w:i/>
          <w:sz w:val="22"/>
          <w:szCs w:val="22"/>
        </w:rPr>
        <w:t>determined</w:t>
      </w:r>
      <w:r w:rsidRPr="00CF7A40">
        <w:rPr>
          <w:i/>
          <w:sz w:val="22"/>
          <w:szCs w:val="22"/>
        </w:rPr>
        <w:t xml:space="preserve"> using the provincial writing standards rubric for grade 6 (attached.)</w:t>
      </w:r>
    </w:p>
    <w:p w:rsidR="00CF7A40" w:rsidRPr="00CF7A40" w:rsidRDefault="00CF7A40" w:rsidP="00CF7A40">
      <w:pPr>
        <w:ind w:left="360"/>
        <w:rPr>
          <w:sz w:val="22"/>
          <w:szCs w:val="22"/>
        </w:rPr>
      </w:pPr>
    </w:p>
    <w:p w:rsidR="00094A2E" w:rsidRPr="00CF7A40" w:rsidRDefault="00094A2E" w:rsidP="00B212ED">
      <w:pPr>
        <w:ind w:left="360"/>
        <w:rPr>
          <w:b/>
          <w:i/>
          <w:sz w:val="22"/>
          <w:szCs w:val="22"/>
        </w:rPr>
      </w:pPr>
      <w:r w:rsidRPr="00CF7A40">
        <w:rPr>
          <w:b/>
          <w:i/>
          <w:sz w:val="22"/>
          <w:szCs w:val="22"/>
        </w:rPr>
        <w:t>* Word Study</w:t>
      </w:r>
      <w:r w:rsidR="00CF7A40" w:rsidRPr="00CF7A40">
        <w:rPr>
          <w:b/>
          <w:i/>
          <w:sz w:val="22"/>
          <w:szCs w:val="22"/>
        </w:rPr>
        <w:t xml:space="preserve"> (</w:t>
      </w:r>
      <w:proofErr w:type="spellStart"/>
      <w:r w:rsidR="00CF7A40" w:rsidRPr="00CF7A40">
        <w:rPr>
          <w:b/>
          <w:i/>
          <w:sz w:val="22"/>
          <w:szCs w:val="22"/>
        </w:rPr>
        <w:t>i.e</w:t>
      </w:r>
      <w:proofErr w:type="spellEnd"/>
      <w:r w:rsidR="00CF7A40" w:rsidRPr="00CF7A40">
        <w:rPr>
          <w:b/>
          <w:i/>
          <w:sz w:val="22"/>
          <w:szCs w:val="22"/>
        </w:rPr>
        <w:t>: Spelling)</w:t>
      </w:r>
      <w:r w:rsidRPr="00CF7A40">
        <w:rPr>
          <w:b/>
          <w:i/>
          <w:sz w:val="22"/>
          <w:szCs w:val="22"/>
        </w:rPr>
        <w:t xml:space="preserve"> will not exceed 10% of each Term Grade</w:t>
      </w:r>
    </w:p>
    <w:p w:rsidR="00094A2E" w:rsidRPr="00CF7A40" w:rsidRDefault="00094A2E" w:rsidP="00094A2E">
      <w:pPr>
        <w:rPr>
          <w:b/>
          <w:sz w:val="22"/>
          <w:szCs w:val="22"/>
          <w:u w:val="single"/>
        </w:rPr>
      </w:pPr>
    </w:p>
    <w:p w:rsidR="00094A2E" w:rsidRPr="00CF7A40" w:rsidRDefault="00094A2E" w:rsidP="00094A2E">
      <w:pPr>
        <w:rPr>
          <w:b/>
          <w:sz w:val="22"/>
          <w:szCs w:val="22"/>
          <w:u w:val="single"/>
        </w:rPr>
      </w:pPr>
      <w:r w:rsidRPr="00CF7A40">
        <w:rPr>
          <w:b/>
          <w:sz w:val="22"/>
          <w:szCs w:val="22"/>
          <w:u w:val="single"/>
        </w:rPr>
        <w:t>Resources:</w:t>
      </w:r>
    </w:p>
    <w:p w:rsidR="00094A2E" w:rsidRPr="00CF7A40" w:rsidRDefault="00970994" w:rsidP="00094A2E">
      <w:pPr>
        <w:rPr>
          <w:i/>
          <w:sz w:val="22"/>
          <w:szCs w:val="22"/>
        </w:rPr>
      </w:pPr>
      <w:r w:rsidRPr="00CF7A40">
        <w:rPr>
          <w:sz w:val="22"/>
          <w:szCs w:val="22"/>
        </w:rPr>
        <w:t xml:space="preserve">Nelson Language Arts 6 </w:t>
      </w:r>
      <w:r w:rsidRPr="00CF7A40">
        <w:rPr>
          <w:i/>
          <w:sz w:val="22"/>
          <w:szCs w:val="22"/>
        </w:rPr>
        <w:t xml:space="preserve">Choosing Peace </w:t>
      </w:r>
      <w:r w:rsidRPr="00CF7A40">
        <w:rPr>
          <w:sz w:val="22"/>
          <w:szCs w:val="22"/>
        </w:rPr>
        <w:t xml:space="preserve">and </w:t>
      </w:r>
      <w:r w:rsidRPr="00CF7A40">
        <w:rPr>
          <w:i/>
          <w:sz w:val="22"/>
          <w:szCs w:val="22"/>
        </w:rPr>
        <w:t>Going the Distance</w:t>
      </w:r>
    </w:p>
    <w:p w:rsidR="00094A2E" w:rsidRPr="00CF7A40" w:rsidRDefault="00094A2E" w:rsidP="00094A2E">
      <w:pPr>
        <w:rPr>
          <w:sz w:val="22"/>
          <w:szCs w:val="22"/>
        </w:rPr>
      </w:pPr>
      <w:r w:rsidRPr="00CF7A40">
        <w:rPr>
          <w:sz w:val="22"/>
          <w:szCs w:val="22"/>
        </w:rPr>
        <w:t>Building English Skills</w:t>
      </w:r>
    </w:p>
    <w:p w:rsidR="00094A2E" w:rsidRPr="00CF7A40" w:rsidRDefault="00970994" w:rsidP="00094A2E">
      <w:pPr>
        <w:rPr>
          <w:sz w:val="22"/>
          <w:szCs w:val="22"/>
        </w:rPr>
      </w:pPr>
      <w:r w:rsidRPr="00CF7A40">
        <w:rPr>
          <w:sz w:val="22"/>
          <w:szCs w:val="22"/>
        </w:rPr>
        <w:t xml:space="preserve">Nelson </w:t>
      </w:r>
      <w:r w:rsidRPr="00CF7A40">
        <w:rPr>
          <w:i/>
          <w:sz w:val="22"/>
          <w:szCs w:val="22"/>
        </w:rPr>
        <w:t>Word Study 6</w:t>
      </w:r>
    </w:p>
    <w:p w:rsidR="00094A2E" w:rsidRPr="00CF7A40" w:rsidRDefault="00203D0A" w:rsidP="00094A2E">
      <w:pPr>
        <w:rPr>
          <w:sz w:val="22"/>
          <w:szCs w:val="22"/>
        </w:rPr>
      </w:pPr>
      <w:r>
        <w:rPr>
          <w:sz w:val="22"/>
          <w:szCs w:val="22"/>
        </w:rPr>
        <w:t>Multi Source Anthologies*</w:t>
      </w:r>
    </w:p>
    <w:p w:rsidR="00970994" w:rsidRPr="00CF7A40" w:rsidRDefault="00970994" w:rsidP="00094A2E">
      <w:pPr>
        <w:rPr>
          <w:sz w:val="22"/>
          <w:szCs w:val="22"/>
        </w:rPr>
      </w:pPr>
      <w:r w:rsidRPr="00CF7A40">
        <w:rPr>
          <w:sz w:val="22"/>
          <w:szCs w:val="22"/>
        </w:rPr>
        <w:t>Momentum Literacy in Action</w:t>
      </w:r>
    </w:p>
    <w:p w:rsidR="00094A2E" w:rsidRDefault="00094A2E" w:rsidP="00094A2E">
      <w:pPr>
        <w:rPr>
          <w:i/>
          <w:sz w:val="22"/>
          <w:szCs w:val="22"/>
        </w:rPr>
      </w:pPr>
      <w:proofErr w:type="gramStart"/>
      <w:r w:rsidRPr="00CF7A40">
        <w:rPr>
          <w:sz w:val="22"/>
          <w:szCs w:val="22"/>
        </w:rPr>
        <w:t>Novel(s)</w:t>
      </w:r>
      <w:r w:rsidRPr="00CF7A40">
        <w:rPr>
          <w:i/>
          <w:sz w:val="22"/>
          <w:szCs w:val="22"/>
        </w:rPr>
        <w:t xml:space="preserve"> (to be determined).</w:t>
      </w:r>
      <w:proofErr w:type="gramEnd"/>
    </w:p>
    <w:p w:rsidR="007A16C7" w:rsidRPr="00751FB5" w:rsidRDefault="007A16C7" w:rsidP="007A16C7">
      <w:pPr>
        <w:rPr>
          <w:sz w:val="22"/>
          <w:szCs w:val="22"/>
        </w:rPr>
      </w:pPr>
      <w:r w:rsidRPr="00751FB5">
        <w:rPr>
          <w:sz w:val="22"/>
          <w:szCs w:val="22"/>
        </w:rPr>
        <w:t>Supplemental Materials (includes poetry, short stories, technology, workbooks, newspapers, etc.)</w:t>
      </w:r>
    </w:p>
    <w:p w:rsidR="007A16C7" w:rsidRPr="00CF7A40" w:rsidRDefault="007A16C7" w:rsidP="00094A2E">
      <w:pPr>
        <w:rPr>
          <w:i/>
          <w:sz w:val="22"/>
          <w:szCs w:val="22"/>
        </w:rPr>
      </w:pPr>
    </w:p>
    <w:p w:rsidR="00094A2E" w:rsidRPr="00CF7A40" w:rsidRDefault="00094A2E" w:rsidP="00094A2E">
      <w:pPr>
        <w:rPr>
          <w:sz w:val="22"/>
          <w:szCs w:val="22"/>
        </w:rPr>
      </w:pPr>
    </w:p>
    <w:p w:rsidR="00094A2E" w:rsidRPr="00203D0A" w:rsidRDefault="00203D0A" w:rsidP="00094A2E">
      <w:pPr>
        <w:rPr>
          <w:i/>
          <w:sz w:val="22"/>
          <w:szCs w:val="22"/>
        </w:rPr>
      </w:pPr>
      <w:r>
        <w:rPr>
          <w:i/>
          <w:sz w:val="22"/>
          <w:szCs w:val="22"/>
        </w:rPr>
        <w:t>*</w:t>
      </w:r>
      <w:r w:rsidR="00094A2E" w:rsidRPr="00CF7A40">
        <w:rPr>
          <w:i/>
          <w:sz w:val="22"/>
          <w:szCs w:val="22"/>
        </w:rPr>
        <w:t>Student anthologies which offer traditional and contemporary stories, poems, drama, cartoons and non-fiction selections.</w:t>
      </w:r>
    </w:p>
    <w:p w:rsidR="00094A2E" w:rsidRDefault="00094A2E" w:rsidP="00094A2E">
      <w:pPr>
        <w:rPr>
          <w:b/>
          <w:i/>
          <w:sz w:val="22"/>
          <w:szCs w:val="22"/>
        </w:rPr>
      </w:pPr>
    </w:p>
    <w:p w:rsidR="00203D0A" w:rsidRPr="004F2F26" w:rsidRDefault="00203D0A">
      <w:pPr>
        <w:rPr>
          <w:b/>
          <w:i/>
          <w:sz w:val="22"/>
          <w:szCs w:val="22"/>
        </w:rPr>
      </w:pPr>
    </w:p>
    <w:sectPr w:rsidR="00203D0A" w:rsidRPr="004F2F26" w:rsidSect="00203D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ABE"/>
    <w:multiLevelType w:val="hybridMultilevel"/>
    <w:tmpl w:val="CC6ABE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51411C4"/>
    <w:multiLevelType w:val="hybridMultilevel"/>
    <w:tmpl w:val="8A44EC4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08537650"/>
    <w:multiLevelType w:val="hybridMultilevel"/>
    <w:tmpl w:val="3A7ADA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D767274"/>
    <w:multiLevelType w:val="hybridMultilevel"/>
    <w:tmpl w:val="CE701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C22B5C"/>
    <w:multiLevelType w:val="hybridMultilevel"/>
    <w:tmpl w:val="4482AC2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7162E79"/>
    <w:multiLevelType w:val="hybridMultilevel"/>
    <w:tmpl w:val="43DEF4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2CD6392A"/>
    <w:multiLevelType w:val="hybridMultilevel"/>
    <w:tmpl w:val="F48C62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21E7169"/>
    <w:multiLevelType w:val="hybridMultilevel"/>
    <w:tmpl w:val="3DA693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3D52A07"/>
    <w:multiLevelType w:val="hybridMultilevel"/>
    <w:tmpl w:val="08BC5F3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374C2979"/>
    <w:multiLevelType w:val="hybridMultilevel"/>
    <w:tmpl w:val="C6F0822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DF103A0"/>
    <w:multiLevelType w:val="hybridMultilevel"/>
    <w:tmpl w:val="9FCAB83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47CB76F2"/>
    <w:multiLevelType w:val="hybridMultilevel"/>
    <w:tmpl w:val="E0523C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0F92BDC"/>
    <w:multiLevelType w:val="hybridMultilevel"/>
    <w:tmpl w:val="4C1E75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1503292"/>
    <w:multiLevelType w:val="hybridMultilevel"/>
    <w:tmpl w:val="7C1A91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F56A2D"/>
    <w:multiLevelType w:val="hybridMultilevel"/>
    <w:tmpl w:val="1442AF40"/>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4D7F36"/>
    <w:multiLevelType w:val="hybridMultilevel"/>
    <w:tmpl w:val="3D98520A"/>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8D411B7"/>
    <w:multiLevelType w:val="hybridMultilevel"/>
    <w:tmpl w:val="94C6EA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9875537"/>
    <w:multiLevelType w:val="hybridMultilevel"/>
    <w:tmpl w:val="D968E7E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5FB313FD"/>
    <w:multiLevelType w:val="hybridMultilevel"/>
    <w:tmpl w:val="2C9CC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20D6969"/>
    <w:multiLevelType w:val="hybridMultilevel"/>
    <w:tmpl w:val="69C04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4D05A91"/>
    <w:multiLevelType w:val="hybridMultilevel"/>
    <w:tmpl w:val="45C4E16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C7053D7"/>
    <w:multiLevelType w:val="hybridMultilevel"/>
    <w:tmpl w:val="69F690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F9621DC"/>
    <w:multiLevelType w:val="hybridMultilevel"/>
    <w:tmpl w:val="578AA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7D16C14"/>
    <w:multiLevelType w:val="hybridMultilevel"/>
    <w:tmpl w:val="150E3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781A43"/>
    <w:multiLevelType w:val="hybridMultilevel"/>
    <w:tmpl w:val="6A14FEA2"/>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nsid w:val="7FCC0BA0"/>
    <w:multiLevelType w:val="hybridMultilevel"/>
    <w:tmpl w:val="380812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8"/>
  </w:num>
  <w:num w:numId="6">
    <w:abstractNumId w:val="22"/>
  </w:num>
  <w:num w:numId="7">
    <w:abstractNumId w:val="1"/>
  </w:num>
  <w:num w:numId="8">
    <w:abstractNumId w:val="16"/>
  </w:num>
  <w:num w:numId="9">
    <w:abstractNumId w:val="17"/>
  </w:num>
  <w:num w:numId="10">
    <w:abstractNumId w:val="5"/>
  </w:num>
  <w:num w:numId="11">
    <w:abstractNumId w:val="2"/>
  </w:num>
  <w:num w:numId="12">
    <w:abstractNumId w:val="0"/>
  </w:num>
  <w:num w:numId="13">
    <w:abstractNumId w:val="10"/>
  </w:num>
  <w:num w:numId="14">
    <w:abstractNumId w:val="21"/>
  </w:num>
  <w:num w:numId="15">
    <w:abstractNumId w:val="20"/>
  </w:num>
  <w:num w:numId="16">
    <w:abstractNumId w:val="12"/>
  </w:num>
  <w:num w:numId="17">
    <w:abstractNumId w:val="9"/>
  </w:num>
  <w:num w:numId="18">
    <w:abstractNumId w:val="25"/>
  </w:num>
  <w:num w:numId="19">
    <w:abstractNumId w:val="15"/>
  </w:num>
  <w:num w:numId="20">
    <w:abstractNumId w:val="8"/>
  </w:num>
  <w:num w:numId="21">
    <w:abstractNumId w:val="19"/>
  </w:num>
  <w:num w:numId="22">
    <w:abstractNumId w:val="4"/>
  </w:num>
  <w:num w:numId="23">
    <w:abstractNumId w:val="13"/>
  </w:num>
  <w:num w:numId="24">
    <w:abstractNumId w:val="23"/>
  </w:num>
  <w:num w:numId="25">
    <w:abstractNumId w:val="2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A2E"/>
    <w:rsid w:val="000422AB"/>
    <w:rsid w:val="00062F7D"/>
    <w:rsid w:val="00094A2E"/>
    <w:rsid w:val="00122442"/>
    <w:rsid w:val="00203D0A"/>
    <w:rsid w:val="00316C7C"/>
    <w:rsid w:val="0042573F"/>
    <w:rsid w:val="0045009D"/>
    <w:rsid w:val="00483C1E"/>
    <w:rsid w:val="004F2F26"/>
    <w:rsid w:val="005645FD"/>
    <w:rsid w:val="005E7098"/>
    <w:rsid w:val="00603E49"/>
    <w:rsid w:val="007A084E"/>
    <w:rsid w:val="007A16C7"/>
    <w:rsid w:val="008007AB"/>
    <w:rsid w:val="008351C3"/>
    <w:rsid w:val="00970994"/>
    <w:rsid w:val="009A24CE"/>
    <w:rsid w:val="009C3796"/>
    <w:rsid w:val="009C408B"/>
    <w:rsid w:val="00A23E6B"/>
    <w:rsid w:val="00B212ED"/>
    <w:rsid w:val="00C26CC9"/>
    <w:rsid w:val="00CF7A40"/>
    <w:rsid w:val="00DD63A0"/>
    <w:rsid w:val="00E00716"/>
    <w:rsid w:val="00E469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A2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94A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A2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94A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4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arnhill-memorial-school.wikispaces.com/file/view/6+Achievement+Standard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nb.ca/0000/publications/curric/englangartsmiddle.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Grade 7 English 2010-2011</vt:lpstr>
    </vt:vector>
  </TitlesOfParts>
  <Company>Province of N.B.</Company>
  <LinksUpToDate>false</LinksUpToDate>
  <CharactersWithSpaces>2703</CharactersWithSpaces>
  <SharedDoc>false</SharedDoc>
  <HLinks>
    <vt:vector size="6" baseType="variant">
      <vt:variant>
        <vt:i4>5177421</vt:i4>
      </vt:variant>
      <vt:variant>
        <vt:i4>0</vt:i4>
      </vt:variant>
      <vt:variant>
        <vt:i4>0</vt:i4>
      </vt:variant>
      <vt:variant>
        <vt:i4>5</vt:i4>
      </vt:variant>
      <vt:variant>
        <vt:lpwstr>http://www.gnb.ca/0000/publications/curric/englangartsmiddle.pdf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7 English 2010-2011</dc:title>
  <dc:creator>Jeff Aucoin</dc:creator>
  <cp:lastModifiedBy>School District 8</cp:lastModifiedBy>
  <cp:revision>2</cp:revision>
  <dcterms:created xsi:type="dcterms:W3CDTF">2012-09-03T17:11:00Z</dcterms:created>
  <dcterms:modified xsi:type="dcterms:W3CDTF">2012-09-03T17:11:00Z</dcterms:modified>
</cp:coreProperties>
</file>